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0F7DA">
      <w:pPr>
        <w:pStyle w:val="2"/>
      </w:pPr>
      <w:r>
        <w:rPr>
          <w:rFonts w:ascii="黑体" w:hAnsi="黑体" w:eastAsia="黑体" w:cs="黑体"/>
          <w:b w:val="0"/>
          <w:color w:val="000000"/>
        </w:rPr>
        <w:t>附件3</w:t>
      </w:r>
    </w:p>
    <w:p w14:paraId="55E44AA7">
      <w:pPr>
        <w:pStyle w:val="2"/>
        <w:jc w:val="center"/>
      </w:pPr>
      <w:r>
        <w:rPr>
          <w:rFonts w:ascii="方正小标宋简体" w:hAnsi="方正小标宋简体" w:eastAsia="方正小标宋简体" w:cs="方正小标宋简体"/>
          <w:b w:val="0"/>
          <w:color w:val="000000"/>
          <w:sz w:val="44"/>
        </w:rPr>
        <w:t>课程思政赛道评价指标</w:t>
      </w:r>
    </w:p>
    <w:p w14:paraId="6AFA59B6"/>
    <w:p w14:paraId="43A2E708">
      <w:pPr>
        <w:pStyle w:val="2"/>
      </w:pPr>
      <w:r>
        <w:rPr>
          <w:rFonts w:ascii="黑体" w:hAnsi="黑体" w:eastAsia="黑体" w:cs="黑体"/>
          <w:b w:val="0"/>
          <w:color w:val="000000"/>
        </w:rPr>
        <w:t>一、课堂教学实录视频（40分）</w:t>
      </w:r>
    </w:p>
    <w:tbl>
      <w:tblPr>
        <w:tblStyle w:val="6"/>
        <w:tblW w:w="867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700"/>
        <w:gridCol w:w="6978"/>
      </w:tblGrid>
      <w:tr w14:paraId="71AB06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blHeader/>
        </w:trPr>
        <w:tc>
          <w:tcPr>
            <w:tcW w:w="1700" w:type="dxa"/>
            <w:vAlign w:val="center"/>
          </w:tcPr>
          <w:p w14:paraId="0C3453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center"/>
              <w:textAlignment w:val="baseline"/>
            </w:pPr>
            <w:r>
              <w:rPr>
                <w:rFonts w:ascii="黑体" w:hAnsi="黑体" w:eastAsia="黑体" w:cs="黑体"/>
                <w:b w:val="0"/>
                <w:color w:val="000000"/>
                <w:sz w:val="24"/>
              </w:rPr>
              <w:t>评价维度</w:t>
            </w:r>
          </w:p>
        </w:tc>
        <w:tc>
          <w:tcPr>
            <w:tcW w:w="6978" w:type="dxa"/>
            <w:vAlign w:val="center"/>
          </w:tcPr>
          <w:p w14:paraId="61A2521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center"/>
              <w:textAlignment w:val="baseline"/>
            </w:pPr>
            <w:r>
              <w:rPr>
                <w:rFonts w:ascii="黑体" w:hAnsi="黑体" w:eastAsia="黑体" w:cs="黑体"/>
                <w:b w:val="0"/>
                <w:color w:val="000000"/>
                <w:sz w:val="24"/>
              </w:rPr>
              <w:t>评价要点</w:t>
            </w:r>
          </w:p>
        </w:tc>
      </w:tr>
      <w:tr w14:paraId="7EF571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4D1A6A2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center"/>
              <w:textAlignment w:val="baseline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教学理念与目标</w:t>
            </w:r>
          </w:p>
        </w:tc>
        <w:tc>
          <w:tcPr>
            <w:tcW w:w="6978" w:type="dxa"/>
            <w:vAlign w:val="center"/>
          </w:tcPr>
          <w:p w14:paraId="3C8B8B1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both"/>
              <w:textAlignment w:val="baseline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坚持立德树人，坚持“以学生为中心”，将价值塑造、知识传授和能力培养融为一体，充分发挥课程育人作用。</w:t>
            </w:r>
          </w:p>
        </w:tc>
      </w:tr>
      <w:tr w14:paraId="30FCC0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6F56C38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center"/>
              <w:textAlignment w:val="baseline"/>
            </w:pPr>
          </w:p>
        </w:tc>
        <w:tc>
          <w:tcPr>
            <w:tcW w:w="6978" w:type="dxa"/>
            <w:vAlign w:val="center"/>
          </w:tcPr>
          <w:p w14:paraId="00462B0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both"/>
              <w:textAlignment w:val="baseline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教学目标立足本专业本课程的育人特色，在价值塑造、知识传授、能力培养等方面要求清晰、科学、准确，符合新时代创新型复合型应用型人才培养需求。</w:t>
            </w:r>
          </w:p>
        </w:tc>
      </w:tr>
      <w:tr w14:paraId="3186D0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1705617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center"/>
              <w:textAlignment w:val="baseline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教学内容</w:t>
            </w:r>
          </w:p>
        </w:tc>
        <w:tc>
          <w:tcPr>
            <w:tcW w:w="6978" w:type="dxa"/>
            <w:vAlign w:val="center"/>
          </w:tcPr>
          <w:p w14:paraId="546F0FC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both"/>
              <w:textAlignment w:val="baseline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坚持思想性和学术性相统一，教学内容及资源优质适用，能够将思政教育与专业教育紧密结合，帮助学生丰富学识、增长见识、塑造品格。</w:t>
            </w:r>
          </w:p>
        </w:tc>
      </w:tr>
      <w:tr w14:paraId="1E1139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6BA8C3B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center"/>
              <w:textAlignment w:val="baseline"/>
            </w:pPr>
          </w:p>
        </w:tc>
        <w:tc>
          <w:tcPr>
            <w:tcW w:w="6978" w:type="dxa"/>
            <w:vAlign w:val="center"/>
          </w:tcPr>
          <w:p w14:paraId="7773BA1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both"/>
              <w:textAlignment w:val="baseline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坚持正确方向和正面导向，深入挖掘课程自身蕴含的思政资源，并科学有机融入教学内容体系，不做不恰当的延伸，体现思想性、时代性和专业特色。</w:t>
            </w:r>
          </w:p>
        </w:tc>
      </w:tr>
      <w:tr w14:paraId="56DD09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577043D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center"/>
              <w:textAlignment w:val="baseline"/>
            </w:pPr>
          </w:p>
        </w:tc>
        <w:tc>
          <w:tcPr>
            <w:tcW w:w="6978" w:type="dxa"/>
            <w:vAlign w:val="center"/>
          </w:tcPr>
          <w:p w14:paraId="1C7B7B0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both"/>
              <w:textAlignment w:val="baseline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教学内容满足行业与社会需求，关注学生已有知识和经验，关注学科专业发展前沿，教学重点难点处理恰当，体现高阶性、创新性与挑战度。</w:t>
            </w:r>
          </w:p>
        </w:tc>
      </w:tr>
      <w:tr w14:paraId="382FF1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1AA1C25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center"/>
              <w:textAlignment w:val="baseline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教学过程</w:t>
            </w:r>
          </w:p>
        </w:tc>
        <w:tc>
          <w:tcPr>
            <w:tcW w:w="6978" w:type="dxa"/>
            <w:vAlign w:val="center"/>
          </w:tcPr>
          <w:p w14:paraId="3135FB8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both"/>
              <w:textAlignment w:val="baseline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教学组织有序，注重“以学生为中心”，体现教师主导、学生主体，能够寓价值观引导于知识传授和能力培养之中。</w:t>
            </w:r>
          </w:p>
        </w:tc>
      </w:tr>
      <w:tr w14:paraId="39023F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5648361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center"/>
              <w:textAlignment w:val="baseline"/>
            </w:pPr>
          </w:p>
        </w:tc>
        <w:tc>
          <w:tcPr>
            <w:tcW w:w="6978" w:type="dxa"/>
            <w:vAlign w:val="center"/>
          </w:tcPr>
          <w:p w14:paraId="5A51FF3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both"/>
              <w:textAlignment w:val="baseline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教学安排合理，教学方法恰当，能够激发学生学习兴趣，引导学生深入思考，体现针对性、互动性和启发性。</w:t>
            </w:r>
          </w:p>
        </w:tc>
      </w:tr>
      <w:tr w14:paraId="598A4C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0E95B89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center"/>
              <w:textAlignment w:val="baseline"/>
            </w:pPr>
          </w:p>
        </w:tc>
        <w:tc>
          <w:tcPr>
            <w:tcW w:w="6978" w:type="dxa"/>
            <w:vAlign w:val="center"/>
          </w:tcPr>
          <w:p w14:paraId="2C8D68E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both"/>
              <w:textAlignment w:val="baseline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信息技术的使用合理有效，实现信息技术与课堂教学的有机融合，有力支持教学创新。</w:t>
            </w:r>
          </w:p>
        </w:tc>
      </w:tr>
      <w:tr w14:paraId="5A94A2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1F56A5C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center"/>
              <w:textAlignment w:val="baseline"/>
            </w:pPr>
          </w:p>
        </w:tc>
        <w:tc>
          <w:tcPr>
            <w:tcW w:w="6978" w:type="dxa"/>
            <w:vAlign w:val="center"/>
          </w:tcPr>
          <w:p w14:paraId="752ABB7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both"/>
              <w:textAlignment w:val="baseline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教学考核评价内容科学、方式创新，注重对学生素质、知识、能力的全方位评价，注重形成性评价与生成性问题的解决和应用。</w:t>
            </w:r>
          </w:p>
        </w:tc>
      </w:tr>
      <w:tr w14:paraId="5448A4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59D27D7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center"/>
              <w:textAlignment w:val="baseline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教学效果</w:t>
            </w:r>
          </w:p>
        </w:tc>
        <w:tc>
          <w:tcPr>
            <w:tcW w:w="6978" w:type="dxa"/>
            <w:vAlign w:val="center"/>
          </w:tcPr>
          <w:p w14:paraId="6AAB953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both"/>
              <w:textAlignment w:val="baseline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教学内容、方法及实施过程遵循教学理念，高效达成教学目标，达到如盐化水、润物无声的效果，有效实现教书、育人相统一。</w:t>
            </w:r>
          </w:p>
        </w:tc>
      </w:tr>
      <w:tr w14:paraId="10DFCB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2CDF5E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center"/>
              <w:textAlignment w:val="baseline"/>
            </w:pPr>
          </w:p>
        </w:tc>
        <w:tc>
          <w:tcPr>
            <w:tcW w:w="6978" w:type="dxa"/>
            <w:vAlign w:val="center"/>
          </w:tcPr>
          <w:p w14:paraId="0DC7521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both"/>
              <w:textAlignment w:val="baseline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课堂讲授富有吸引力，课堂气氛积极热烈，学生深度参与课堂，积极性和活跃度高，学生素质、知识和能力得到发展和提高。</w:t>
            </w:r>
          </w:p>
        </w:tc>
      </w:tr>
      <w:tr w14:paraId="0556C9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184C0CA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center"/>
              <w:textAlignment w:val="baseline"/>
            </w:pPr>
          </w:p>
        </w:tc>
        <w:tc>
          <w:tcPr>
            <w:tcW w:w="6978" w:type="dxa"/>
            <w:vAlign w:val="center"/>
          </w:tcPr>
          <w:p w14:paraId="00EAE193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both"/>
              <w:textAlignment w:val="baseline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形成凸显专业特色、符合学生特点的教学模式，具有较大借鉴和推广价值。</w:t>
            </w:r>
          </w:p>
        </w:tc>
      </w:tr>
      <w:tr w14:paraId="139EFA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Align w:val="center"/>
          </w:tcPr>
          <w:p w14:paraId="68672DC5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center"/>
              <w:textAlignment w:val="baseline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视频质量</w:t>
            </w:r>
          </w:p>
        </w:tc>
        <w:tc>
          <w:tcPr>
            <w:tcW w:w="6978" w:type="dxa"/>
            <w:vAlign w:val="center"/>
          </w:tcPr>
          <w:p w14:paraId="7FB3861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after="0"/>
              <w:jc w:val="both"/>
              <w:textAlignment w:val="baseline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教学视频清晰、流畅，能客观、真实反映教师和学生的教学过程常态。</w:t>
            </w:r>
          </w:p>
        </w:tc>
      </w:tr>
    </w:tbl>
    <w:p w14:paraId="407815EC"/>
    <w:p w14:paraId="30D73C3F">
      <w:pPr>
        <w:pStyle w:val="2"/>
      </w:pPr>
      <w:r>
        <w:rPr>
          <w:rFonts w:ascii="黑体" w:hAnsi="黑体" w:eastAsia="黑体" w:cs="黑体"/>
          <w:b w:val="0"/>
          <w:color w:val="000000"/>
        </w:rPr>
        <w:t>二、课程思政创新成果报告（20分）</w:t>
      </w:r>
    </w:p>
    <w:tbl>
      <w:tblPr>
        <w:tblStyle w:val="6"/>
        <w:tblW w:w="8678" w:type="dxa"/>
        <w:tblInd w:w="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700"/>
        <w:gridCol w:w="6978"/>
      </w:tblGrid>
      <w:tr w14:paraId="5D0F9C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blHeader/>
        </w:trPr>
        <w:tc>
          <w:tcPr>
            <w:tcW w:w="1700" w:type="dxa"/>
            <w:vAlign w:val="center"/>
          </w:tcPr>
          <w:p w14:paraId="291C760C">
            <w:pPr>
              <w:spacing w:before="0" w:after="0"/>
              <w:jc w:val="center"/>
            </w:pPr>
            <w:r>
              <w:rPr>
                <w:rFonts w:ascii="黑体" w:hAnsi="黑体" w:eastAsia="黑体" w:cs="黑体"/>
                <w:b w:val="0"/>
                <w:color w:val="000000"/>
                <w:sz w:val="24"/>
              </w:rPr>
              <w:t>评价维度</w:t>
            </w:r>
          </w:p>
        </w:tc>
        <w:tc>
          <w:tcPr>
            <w:tcW w:w="6978" w:type="dxa"/>
            <w:vAlign w:val="center"/>
          </w:tcPr>
          <w:p w14:paraId="1425E3A9">
            <w:pPr>
              <w:spacing w:before="0" w:after="0"/>
              <w:jc w:val="center"/>
            </w:pPr>
            <w:r>
              <w:rPr>
                <w:rFonts w:ascii="黑体" w:hAnsi="黑体" w:eastAsia="黑体" w:cs="黑体"/>
                <w:b w:val="0"/>
                <w:color w:val="000000"/>
                <w:sz w:val="24"/>
              </w:rPr>
              <w:t>评价要点</w:t>
            </w:r>
          </w:p>
        </w:tc>
      </w:tr>
      <w:tr w14:paraId="0B86E3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26BB7043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问题导向</w:t>
            </w:r>
          </w:p>
        </w:tc>
        <w:tc>
          <w:tcPr>
            <w:tcW w:w="6978" w:type="dxa"/>
            <w:vAlign w:val="center"/>
          </w:tcPr>
          <w:p w14:paraId="17F6A5A9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以落实立德树人根本任务为导向，立足于学科专业的育人特点和要求，发现和解决本课程开展课程思政教学过程中的真实问题。</w:t>
            </w:r>
          </w:p>
        </w:tc>
      </w:tr>
      <w:tr w14:paraId="643722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41C73E56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创新举措</w:t>
            </w:r>
          </w:p>
        </w:tc>
        <w:tc>
          <w:tcPr>
            <w:tcW w:w="6978" w:type="dxa"/>
            <w:vAlign w:val="center"/>
          </w:tcPr>
          <w:p w14:paraId="59CA27DD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能够准确把握课程思政的内涵建设要求，聚焦需要解决的课程思政教学过程的问题，在教学目标、教学设计、教学内容、方法手段、考核评价等方面提出具体举措，且针对性、创新性、可操作性强。</w:t>
            </w:r>
          </w:p>
        </w:tc>
      </w:tr>
      <w:tr w14:paraId="1FC7D7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1CA9193A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创新效果</w:t>
            </w:r>
          </w:p>
        </w:tc>
        <w:tc>
          <w:tcPr>
            <w:tcW w:w="6978" w:type="dxa"/>
            <w:vAlign w:val="center"/>
          </w:tcPr>
          <w:p w14:paraId="753756A6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能够切实解决课程思政教学存在的问题，能够有效实现寓价值观引导于知识传授和能力培养之中，帮助学生塑造正确的世界观人生观价值观。</w:t>
            </w:r>
          </w:p>
        </w:tc>
      </w:tr>
      <w:tr w14:paraId="75962A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Align w:val="center"/>
          </w:tcPr>
          <w:p w14:paraId="19970AC3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成果辐射</w:t>
            </w:r>
          </w:p>
        </w:tc>
        <w:tc>
          <w:tcPr>
            <w:tcW w:w="6978" w:type="dxa"/>
            <w:vAlign w:val="center"/>
          </w:tcPr>
          <w:p w14:paraId="4F6B64F0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能对课程思政实践成效开展基于案例的有效分析与总结，面向同一类型课程、同一学科专业、同一类型学校，形成具有较强辐射推广价值的课程思政教学新方法、新模式。</w:t>
            </w:r>
          </w:p>
        </w:tc>
      </w:tr>
    </w:tbl>
    <w:p w14:paraId="4AE9E664"/>
    <w:p w14:paraId="3B2C95C2">
      <w:pPr>
        <w:pStyle w:val="2"/>
      </w:pPr>
      <w:r>
        <w:rPr>
          <w:rFonts w:ascii="黑体" w:hAnsi="黑体" w:eastAsia="黑体" w:cs="黑体"/>
          <w:b w:val="0"/>
          <w:color w:val="000000"/>
        </w:rPr>
        <w:t>三、教学设计创新汇报（40分）</w:t>
      </w:r>
    </w:p>
    <w:tbl>
      <w:tblPr>
        <w:tblStyle w:val="6"/>
        <w:tblW w:w="8678" w:type="dxa"/>
        <w:tblInd w:w="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700"/>
        <w:gridCol w:w="6978"/>
      </w:tblGrid>
      <w:tr w14:paraId="219D9D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blHeader/>
        </w:trPr>
        <w:tc>
          <w:tcPr>
            <w:tcW w:w="1700" w:type="dxa"/>
            <w:vAlign w:val="center"/>
          </w:tcPr>
          <w:p w14:paraId="4A8F026B">
            <w:pPr>
              <w:spacing w:before="0" w:after="0"/>
              <w:jc w:val="center"/>
            </w:pPr>
            <w:r>
              <w:rPr>
                <w:rFonts w:ascii="黑体" w:hAnsi="黑体" w:eastAsia="黑体" w:cs="黑体"/>
                <w:b w:val="0"/>
                <w:color w:val="000000"/>
                <w:sz w:val="24"/>
              </w:rPr>
              <w:t>评价维度</w:t>
            </w:r>
          </w:p>
        </w:tc>
        <w:tc>
          <w:tcPr>
            <w:tcW w:w="6978" w:type="dxa"/>
            <w:vAlign w:val="center"/>
          </w:tcPr>
          <w:p w14:paraId="444872CC">
            <w:pPr>
              <w:spacing w:before="0" w:after="0"/>
              <w:jc w:val="center"/>
            </w:pPr>
            <w:r>
              <w:rPr>
                <w:rFonts w:ascii="黑体" w:hAnsi="黑体" w:eastAsia="黑体" w:cs="黑体"/>
                <w:b w:val="0"/>
                <w:color w:val="000000"/>
                <w:sz w:val="24"/>
              </w:rPr>
              <w:t>评价要点</w:t>
            </w:r>
          </w:p>
        </w:tc>
      </w:tr>
      <w:tr w14:paraId="4ECC95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0C81DF50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教学理念</w:t>
            </w:r>
          </w:p>
        </w:tc>
        <w:tc>
          <w:tcPr>
            <w:tcW w:w="6978" w:type="dxa"/>
            <w:vAlign w:val="center"/>
          </w:tcPr>
          <w:p w14:paraId="65EB5064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坚持立德树人，体现“以学生为中心”，将价值塑造、知识传授和能力培养融为一体，充分发挥课程育人作用。</w:t>
            </w:r>
          </w:p>
        </w:tc>
      </w:tr>
      <w:tr w14:paraId="44948C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0554790A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总体设计</w:t>
            </w:r>
          </w:p>
        </w:tc>
        <w:tc>
          <w:tcPr>
            <w:tcW w:w="6978" w:type="dxa"/>
            <w:vAlign w:val="center"/>
          </w:tcPr>
          <w:p w14:paraId="6DAAB09C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遵循教学理念，围绕思政教育与专业教育紧密融合，从教学目标、教学内容、教学活动、教学方法、教学手段、教材选用、教师配备、教学考核、评价反馈等进行系统性设计，能够有效落实所在专业人才培养方案要求，有效落实立德树人根本任务。</w:t>
            </w:r>
          </w:p>
        </w:tc>
      </w:tr>
      <w:tr w14:paraId="39CE39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330A223B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教学目标</w:t>
            </w:r>
          </w:p>
        </w:tc>
        <w:tc>
          <w:tcPr>
            <w:tcW w:w="6978" w:type="dxa"/>
            <w:vAlign w:val="center"/>
          </w:tcPr>
          <w:p w14:paraId="2E3CAC1E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教学目标符合学校办学定位、学生情况和专业人才培养需求，准确体现对学生价值塑造、知识传授和能力培养等方面的要求。教学目标清楚具体，易于理解，便于实施，行为动词使用正确，阐述规范。</w:t>
            </w:r>
          </w:p>
        </w:tc>
      </w:tr>
      <w:tr w14:paraId="508986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790BBD13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学情分析</w:t>
            </w:r>
          </w:p>
        </w:tc>
        <w:tc>
          <w:tcPr>
            <w:tcW w:w="6978" w:type="dxa"/>
            <w:vAlign w:val="center"/>
          </w:tcPr>
          <w:p w14:paraId="61EDF4AE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学生认知特点和起点水平表述恰当，学习习惯和能力分析合理，思想发展现状、特点和规律总结准确。</w:t>
            </w:r>
          </w:p>
        </w:tc>
      </w:tr>
      <w:tr w14:paraId="201446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1018" w:hRule="atLeast"/>
        </w:trPr>
        <w:tc>
          <w:tcPr>
            <w:tcW w:w="1700" w:type="dxa"/>
            <w:vMerge w:val="restart"/>
            <w:vAlign w:val="center"/>
          </w:tcPr>
          <w:p w14:paraId="20D08C17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内容分析</w:t>
            </w:r>
          </w:p>
        </w:tc>
        <w:tc>
          <w:tcPr>
            <w:tcW w:w="6978" w:type="dxa"/>
            <w:vAlign w:val="center"/>
          </w:tcPr>
          <w:p w14:paraId="259AD0A4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符合学生思想发展和认知特点，体现课程育人理念和目标，课程知识体系清晰科学，课程自身蕴含的思政教育资源挖掘深入准确，思政资源和知识内容融合紧密恰当。</w:t>
            </w:r>
          </w:p>
        </w:tc>
      </w:tr>
      <w:tr w14:paraId="468340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47AD4B6B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过程与方法</w:t>
            </w:r>
          </w:p>
        </w:tc>
        <w:tc>
          <w:tcPr>
            <w:tcW w:w="6978" w:type="dxa"/>
            <w:vAlign w:val="center"/>
          </w:tcPr>
          <w:p w14:paraId="0E670557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教学活动丰富，过渡自然，充分发挥教师主导、学生主体作用，能够帮助学生有效提升素质、知识和能力。</w:t>
            </w:r>
          </w:p>
        </w:tc>
      </w:tr>
      <w:tr w14:paraId="0D3787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94" w:hRule="atLeast"/>
        </w:trPr>
        <w:tc>
          <w:tcPr>
            <w:tcW w:w="1700" w:type="dxa"/>
            <w:vMerge w:val="continue"/>
            <w:vAlign w:val="center"/>
          </w:tcPr>
          <w:p w14:paraId="3E5FF5CA">
            <w:pPr>
              <w:spacing w:before="0" w:after="0"/>
              <w:jc w:val="center"/>
            </w:pPr>
          </w:p>
        </w:tc>
        <w:tc>
          <w:tcPr>
            <w:tcW w:w="6978" w:type="dxa"/>
            <w:vAlign w:val="center"/>
          </w:tcPr>
          <w:p w14:paraId="58DCCDDD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教学方法灵活恰当，现代信息技术应用科学合理，关注学生兴趣、引导学生思考，强调自主、合作、探究的学习。</w:t>
            </w:r>
          </w:p>
        </w:tc>
      </w:tr>
      <w:tr w14:paraId="0A9F26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continue"/>
            <w:vAlign w:val="center"/>
          </w:tcPr>
          <w:p w14:paraId="557FC16E">
            <w:pPr>
              <w:spacing w:before="0" w:after="0"/>
              <w:jc w:val="center"/>
            </w:pPr>
          </w:p>
        </w:tc>
        <w:tc>
          <w:tcPr>
            <w:tcW w:w="6978" w:type="dxa"/>
            <w:vAlign w:val="center"/>
          </w:tcPr>
          <w:p w14:paraId="28EBF95D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教材和教学资源选用科学，教学案例典型恰当，注重价值引领，注重理论联系实际，将思政教育有机融入教学过程。</w:t>
            </w:r>
          </w:p>
        </w:tc>
      </w:tr>
      <w:tr w14:paraId="0AACC6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4848FCCA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考评与反馈</w:t>
            </w:r>
          </w:p>
        </w:tc>
        <w:tc>
          <w:tcPr>
            <w:tcW w:w="6978" w:type="dxa"/>
            <w:vAlign w:val="center"/>
          </w:tcPr>
          <w:p w14:paraId="3C6AB6D4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教学评价维度多样，方法多元，内容科学，适合学科专业要求和学生特点，能够评价学生素质、知识和能力等各方面的发展变化。</w:t>
            </w:r>
          </w:p>
        </w:tc>
      </w:tr>
      <w:tr w14:paraId="06098B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c>
          <w:tcPr>
            <w:tcW w:w="1700" w:type="dxa"/>
            <w:vMerge w:val="restart"/>
            <w:vAlign w:val="center"/>
          </w:tcPr>
          <w:p w14:paraId="6387CB7E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设计创新</w:t>
            </w:r>
          </w:p>
        </w:tc>
        <w:tc>
          <w:tcPr>
            <w:tcW w:w="6978" w:type="dxa"/>
            <w:vAlign w:val="center"/>
          </w:tcPr>
          <w:p w14:paraId="782CFC43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围绕价值引领、知识传授和能力培养紧密融合进行一体化设计，充分体现育人理念和特点，专业特色突出，富有思想性、时代性和科学性、创新性。</w:t>
            </w:r>
          </w:p>
        </w:tc>
      </w:tr>
      <w:tr w14:paraId="5B5A145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857" w:hRule="atLeast"/>
        </w:trPr>
        <w:tc>
          <w:tcPr>
            <w:tcW w:w="1700" w:type="dxa"/>
            <w:vMerge w:val="restart"/>
            <w:vAlign w:val="center"/>
          </w:tcPr>
          <w:p w14:paraId="21466257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文档规范</w:t>
            </w:r>
          </w:p>
        </w:tc>
        <w:tc>
          <w:tcPr>
            <w:tcW w:w="6978" w:type="dxa"/>
            <w:vAlign w:val="center"/>
          </w:tcPr>
          <w:p w14:paraId="42C5D328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文字、符号、单位和公式符合标准规范；语言简洁、明了，字体、图表运用适当；文档结构完整，布局合理，格式美观。</w:t>
            </w:r>
          </w:p>
        </w:tc>
      </w:tr>
      <w:tr w14:paraId="737458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trHeight w:val="652" w:hRule="atLeast"/>
        </w:trPr>
        <w:tc>
          <w:tcPr>
            <w:tcW w:w="1700" w:type="dxa"/>
            <w:vAlign w:val="center"/>
          </w:tcPr>
          <w:p w14:paraId="00B3E4FE">
            <w:pPr>
              <w:spacing w:before="0" w:after="0"/>
              <w:jc w:val="center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现场交流</w:t>
            </w:r>
          </w:p>
        </w:tc>
        <w:tc>
          <w:tcPr>
            <w:tcW w:w="6978" w:type="dxa"/>
            <w:vAlign w:val="center"/>
          </w:tcPr>
          <w:p w14:paraId="70141C7C">
            <w:pPr>
              <w:spacing w:before="0" w:after="0"/>
              <w:jc w:val="both"/>
            </w:pPr>
            <w:r>
              <w:rPr>
                <w:rFonts w:ascii="仿宋" w:hAnsi="仿宋" w:eastAsia="仿宋" w:cs="仿宋"/>
                <w:b w:val="0"/>
                <w:color w:val="000000"/>
                <w:sz w:val="24"/>
              </w:rPr>
              <w:t>观点正确，切中要点，条理清晰，重点突出，表达流畅。</w:t>
            </w:r>
          </w:p>
        </w:tc>
      </w:tr>
    </w:tbl>
    <w:p w14:paraId="4D510DC7"/>
    <w:p w14:paraId="08A44E10"/>
    <w:sectPr>
      <w:footerReference r:id="rId5" w:type="default"/>
      <w:pgSz w:w="11905" w:h="16838"/>
      <w:pgMar w:top="1440" w:right="1800" w:bottom="1440" w:left="1800" w:header="1625" w:footer="850" w:gutter="0"/>
      <w:pgNumType w:fmt="decimal"/>
      <w:cols w:space="0" w:num="1"/>
      <w:rtlGutter w:val="0"/>
      <w:docGrid w:linePitch="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F2D95E">
    <w:pPr>
      <w:spacing w:line="14" w:lineRule="auto"/>
      <w:rPr>
        <w:rFonts w:ascii="Arial"/>
        <w:sz w:val="2"/>
      </w:rPr>
    </w:pPr>
    <w:bookmarkStart w:id="0" w:name="_GoBack"/>
    <w:bookmarkEnd w:id="0"/>
    <w:r>
      <w:rPr>
        <w:sz w:val="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A3095A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A3095A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792F03"/>
    <w:rsid w:val="06DC36C9"/>
    <w:rsid w:val="08117068"/>
    <w:rsid w:val="09511EC1"/>
    <w:rsid w:val="1427319E"/>
    <w:rsid w:val="174028D3"/>
    <w:rsid w:val="1757222E"/>
    <w:rsid w:val="18FD4DA8"/>
    <w:rsid w:val="1C792F03"/>
    <w:rsid w:val="278E7394"/>
    <w:rsid w:val="28187DDC"/>
    <w:rsid w:val="358436BA"/>
    <w:rsid w:val="392E7D4C"/>
    <w:rsid w:val="3DD84DF2"/>
    <w:rsid w:val="49F64937"/>
    <w:rsid w:val="4A074FF9"/>
    <w:rsid w:val="4C9349EE"/>
    <w:rsid w:val="587F3AD2"/>
    <w:rsid w:val="59F25B8C"/>
    <w:rsid w:val="5BDC3145"/>
    <w:rsid w:val="5E890095"/>
    <w:rsid w:val="5EE63CD5"/>
    <w:rsid w:val="63423B3E"/>
    <w:rsid w:val="63D112CC"/>
    <w:rsid w:val="643D0C5F"/>
    <w:rsid w:val="64F953C5"/>
    <w:rsid w:val="65E055C7"/>
    <w:rsid w:val="689F39D8"/>
    <w:rsid w:val="6AF16DA1"/>
    <w:rsid w:val="6DF34957"/>
    <w:rsid w:val="74E164C0"/>
    <w:rsid w:val="779527C2"/>
    <w:rsid w:val="7A8D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1828</Words>
  <Characters>1831</Characters>
  <Lines>0</Lines>
  <Paragraphs>0</Paragraphs>
  <TotalTime>4</TotalTime>
  <ScaleCrop>false</ScaleCrop>
  <LinksUpToDate>false</LinksUpToDate>
  <CharactersWithSpaces>1831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2026-09-24T00:40:00Z</dcterms:created>
  <dc:creator>WPS_1762353464</dc:creator>
  <cp:lastModifiedBy>WPS_1762353464</cp:lastModifiedBy>
  <dcterms:modified xsi:type="dcterms:W3CDTF">2026-09-30T01:11:58Z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FAB4350F01374B4B860FC5A473477468_11</vt:lpwstr>
  </property>
  <property fmtid="{D5CDD505-2E9C-101B-9397-08002B2CF9AE}" pid="4" name="KSOTemplateDocerSaveRecord">
    <vt:lpwstr>eyJoZGlkIjoiYjY2OTE0ZDBhZGZiNWU4ZGJkOTBkNTY5ZGFkNjU2MjMiLCJ1c2VySWQiOiIxNzYzNDkwNTM2In0=</vt:lpwstr>
  </property>
</Properties>
</file>